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90DD3" w14:textId="77777777" w:rsidR="006F4961" w:rsidRPr="00B241E8" w:rsidRDefault="006F4961" w:rsidP="00B2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143E87" w14:textId="77777777" w:rsidR="006F4961" w:rsidRPr="00B241E8" w:rsidRDefault="006F4961" w:rsidP="00B241E8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Maceió, 07 de fevereiro de 2023</w:t>
      </w:r>
    </w:p>
    <w:p w14:paraId="7AAFA9F0" w14:textId="77777777" w:rsidR="006F4961" w:rsidRPr="00B241E8" w:rsidRDefault="006F4961" w:rsidP="00B241E8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5CF5266A" w14:textId="1013A263" w:rsidR="006F4961" w:rsidRPr="00B241E8" w:rsidRDefault="003D2D11" w:rsidP="003C785B">
      <w:pPr>
        <w:pStyle w:val="Cabealho1"/>
        <w:jc w:val="both"/>
      </w:pPr>
      <w:bookmarkStart w:id="0" w:name="_Hlk125728282"/>
      <w:r w:rsidRPr="00B241E8">
        <w:rPr>
          <w:b/>
          <w:bCs/>
        </w:rPr>
        <w:t xml:space="preserve">À </w:t>
      </w:r>
      <w:r w:rsidRPr="00B241E8">
        <w:rPr>
          <w:b/>
          <w:bCs/>
        </w:rPr>
        <w:t>Mesa Diretora do Conselho Municipal de Saúde de Maceió</w:t>
      </w:r>
      <w:r w:rsidRPr="00B241E8">
        <w:rPr>
          <w:b/>
          <w:bCs/>
        </w:rPr>
        <w:t xml:space="preserve"> e aos Conselheiros e Conselheiras representantes dos/as trabalhadores/as e usuários/as do SUS.</w:t>
      </w:r>
      <w:bookmarkEnd w:id="0"/>
    </w:p>
    <w:p w14:paraId="43CFAAA4" w14:textId="77777777" w:rsidR="006F4961" w:rsidRPr="00B241E8" w:rsidRDefault="006F4961" w:rsidP="00B241E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Prezadas Conselheiras e prezados Conselheiros,</w:t>
      </w:r>
    </w:p>
    <w:p w14:paraId="12BD9172" w14:textId="0D8170F3" w:rsidR="003D2D11" w:rsidRPr="00B241E8" w:rsidRDefault="006F4961" w:rsidP="00B241E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Fórum Alagoano em Defesa do SUS e contra a Privatização (FórumSUS), que congrega movimentos sociais, sindicatos e várias entidades, inicialmente, agradece a esse Conselho por ter atendido à pauta solicitada “privatização da Atenção Básica de Maceió”, ao tempo que problematiza a demora no retorno ao FórumSUS, depois de já ter decidido sobre o tema </w:t>
      </w:r>
      <w:r w:rsidR="003D2D11"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“em junho</w:t>
      </w:r>
      <w:r w:rsidR="003D2D11" w:rsidRPr="00B24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2D11" w:rsidRPr="00B241E8">
        <w:rPr>
          <w:rFonts w:ascii="Times New Roman" w:hAnsi="Times New Roman" w:cs="Times New Roman"/>
          <w:bCs/>
          <w:sz w:val="24"/>
          <w:szCs w:val="24"/>
        </w:rPr>
        <w:t>de 2022, por meio da Resolução nº 13/2022</w:t>
      </w:r>
      <w:r w:rsidR="003D2D11" w:rsidRPr="00B241E8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de portas fechadas sem ouvir a sociedade.</w:t>
      </w:r>
    </w:p>
    <w:p w14:paraId="6B8D165A" w14:textId="712B4625" w:rsidR="00AA29A4" w:rsidRPr="00B241E8" w:rsidRDefault="006F4961" w:rsidP="00B241E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 um primeiro momento, </w:t>
      </w:r>
      <w:r w:rsidR="003D2D11"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questionamos a</w:t>
      </w:r>
      <w:r w:rsidR="003A23FF"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Mesa Diretora deste Conselho pela condução d</w:t>
      </w:r>
      <w:r w:rsidR="00873826"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essa</w:t>
      </w:r>
      <w:r w:rsidR="003A23FF"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decis</w:t>
      </w:r>
      <w:r w:rsidR="00873826"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ão</w:t>
      </w:r>
      <w:r w:rsidR="003A23FF"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sem </w:t>
      </w:r>
      <w:r w:rsidR="00AA29A4"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realizar</w:t>
      </w:r>
      <w:r w:rsidR="003A23FF"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AA29A4"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um</w:t>
      </w:r>
      <w:r w:rsidR="003A23FF"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amplo debate</w:t>
      </w:r>
      <w:r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3A23FF"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 os setores populares da sociedade</w:t>
      </w:r>
      <w:r w:rsidR="00AA29A4"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interessado</w:t>
      </w:r>
      <w:r w:rsidR="00873826"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</w:t>
      </w:r>
      <w:r w:rsidR="00873826" w:rsidRPr="00996A7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AA29A4" w:rsidRPr="00996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73826" w:rsidRPr="00996A76">
        <w:rPr>
          <w:rFonts w:ascii="Times New Roman" w:eastAsia="Times New Roman" w:hAnsi="Times New Roman" w:cs="Times New Roman"/>
          <w:sz w:val="24"/>
          <w:szCs w:val="24"/>
          <w:lang w:eastAsia="pt-BR"/>
        </w:rPr>
        <w:t>Houve</w:t>
      </w:r>
      <w:r w:rsidRPr="00996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demora </w:t>
      </w:r>
      <w:r w:rsidR="00AA29A4" w:rsidRPr="00996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 w:rsidRPr="00996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retorno </w:t>
      </w:r>
      <w:r w:rsidR="00873826" w:rsidRPr="00996A76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996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solicitação deste debate</w:t>
      </w:r>
      <w:r w:rsidR="00AA29A4" w:rsidRPr="00996A76">
        <w:rPr>
          <w:rFonts w:ascii="Times New Roman" w:eastAsia="Times New Roman" w:hAnsi="Times New Roman" w:cs="Times New Roman"/>
          <w:sz w:val="24"/>
          <w:szCs w:val="24"/>
          <w:lang w:eastAsia="pt-BR"/>
        </w:rPr>
        <w:t>, sendo realizado após a decisão do CMS de Maceió já ter sido tomada. Lembramos aqui a</w:t>
      </w:r>
      <w:r w:rsidR="00AA29A4"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reunião deste Conselho em 29 de março de 2022 que tratava do referido tema, </w:t>
      </w:r>
      <w:r w:rsidR="00AA29A4"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que 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as entidades da saúde e diversos movimentos sociais e o FórumSUS estiveram na porta do auditório solicitando que houvesse um debate amplo sobre o tema entre a sociedade e os conselheiros e conselheiras.</w:t>
      </w:r>
    </w:p>
    <w:p w14:paraId="5D78E502" w14:textId="7776BE8A" w:rsidR="00140E0D" w:rsidRPr="00B241E8" w:rsidRDefault="00AA29A4" w:rsidP="00B241E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Vale destacar que o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s Conselhos de Saúde são instâncias democráticas e deliberativas, espaços abertos para o debate sobre assuntos relativos à saúde pública, de interesse público e tomada de decisões coletivas</w:t>
      </w:r>
      <w:r w:rsidR="00D2757D">
        <w:rPr>
          <w:rFonts w:ascii="Times New Roman" w:eastAsia="Times New Roman" w:hAnsi="Times New Roman" w:cs="Times New Roman"/>
          <w:sz w:val="24"/>
          <w:szCs w:val="24"/>
          <w:lang w:eastAsia="pt-BR"/>
        </w:rPr>
        <w:t>, diante disso questionamos: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este Conselho explica o parecer favorável à transferência da gestão de um complexo de saúde como a Atenção Básica de Maceió para uma instituição de direito privado, sem um amplo debate com a sociedade? Como explica tal posicionamento, na contramão do posicionamento do C</w:t>
      </w:r>
      <w:r w:rsidR="00140E0D"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onselho 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140E0D"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stadual da Saúde de Alagoas (CES/AL)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do C</w:t>
      </w:r>
      <w:r w:rsidR="00140E0D"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onselho 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140E0D"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acional de Saúde (CNS)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t</w:t>
      </w:r>
      <w:r w:rsidR="00140E0D"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ê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m resoluções contrárias a tal transferência de gestão?</w:t>
      </w:r>
      <w:r w:rsidR="00140E0D" w:rsidRPr="00B24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6F16" w:rsidRPr="00B241E8">
        <w:rPr>
          <w:rFonts w:ascii="Times New Roman" w:hAnsi="Times New Roman" w:cs="Times New Roman"/>
          <w:bCs/>
          <w:sz w:val="24"/>
          <w:szCs w:val="24"/>
        </w:rPr>
        <w:t xml:space="preserve">Foi considerado </w:t>
      </w:r>
      <w:r w:rsidR="00140E0D" w:rsidRPr="00B241E8">
        <w:rPr>
          <w:rFonts w:ascii="Times New Roman" w:hAnsi="Times New Roman" w:cs="Times New Roman"/>
          <w:bCs/>
          <w:sz w:val="24"/>
          <w:szCs w:val="24"/>
        </w:rPr>
        <w:t>o posicionamento contrário n</w:t>
      </w:r>
      <w:r w:rsidR="00140E0D" w:rsidRPr="00B241E8">
        <w:rPr>
          <w:rFonts w:ascii="Times New Roman" w:hAnsi="Times New Roman" w:cs="Times New Roman"/>
          <w:bCs/>
          <w:sz w:val="24"/>
          <w:szCs w:val="24"/>
        </w:rPr>
        <w:t>as Conferências Nacionais de Saúde</w:t>
      </w:r>
      <w:r w:rsidR="00236F16" w:rsidRPr="00B241E8">
        <w:rPr>
          <w:rFonts w:ascii="Times New Roman" w:hAnsi="Times New Roman" w:cs="Times New Roman"/>
          <w:bCs/>
          <w:sz w:val="24"/>
          <w:szCs w:val="24"/>
        </w:rPr>
        <w:t>,</w:t>
      </w:r>
      <w:r w:rsidR="00140E0D" w:rsidRPr="00B24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0E0D" w:rsidRPr="00B241E8">
        <w:rPr>
          <w:rFonts w:ascii="Times New Roman" w:hAnsi="Times New Roman" w:cs="Times New Roman"/>
          <w:bCs/>
          <w:sz w:val="24"/>
          <w:szCs w:val="24"/>
        </w:rPr>
        <w:t>da oitava à décima sexta Conferência</w:t>
      </w:r>
      <w:r w:rsidR="00236F16" w:rsidRPr="00B241E8">
        <w:rPr>
          <w:rFonts w:ascii="Times New Roman" w:hAnsi="Times New Roman" w:cs="Times New Roman"/>
          <w:bCs/>
          <w:sz w:val="24"/>
          <w:szCs w:val="24"/>
        </w:rPr>
        <w:t>?</w:t>
      </w:r>
      <w:r w:rsidR="00140E0D" w:rsidRPr="00B241E8">
        <w:rPr>
          <w:rFonts w:ascii="Times New Roman" w:hAnsi="Times New Roman" w:cs="Times New Roman"/>
          <w:bCs/>
          <w:sz w:val="24"/>
          <w:szCs w:val="24"/>
        </w:rPr>
        <w:t xml:space="preserve"> O Conselho </w:t>
      </w:r>
      <w:r w:rsidR="00236F16" w:rsidRPr="00B241E8">
        <w:rPr>
          <w:rFonts w:ascii="Times New Roman" w:hAnsi="Times New Roman" w:cs="Times New Roman"/>
          <w:bCs/>
          <w:sz w:val="24"/>
          <w:szCs w:val="24"/>
        </w:rPr>
        <w:t xml:space="preserve">Municipal </w:t>
      </w:r>
      <w:r w:rsidR="00140E0D" w:rsidRPr="00B241E8">
        <w:rPr>
          <w:rFonts w:ascii="Times New Roman" w:hAnsi="Times New Roman" w:cs="Times New Roman"/>
          <w:bCs/>
          <w:sz w:val="24"/>
          <w:szCs w:val="24"/>
        </w:rPr>
        <w:t>ouviu o apelo</w:t>
      </w:r>
      <w:r w:rsidR="00D2757D">
        <w:rPr>
          <w:rFonts w:ascii="Times New Roman" w:hAnsi="Times New Roman" w:cs="Times New Roman"/>
          <w:bCs/>
          <w:sz w:val="24"/>
          <w:szCs w:val="24"/>
        </w:rPr>
        <w:t>,</w:t>
      </w:r>
      <w:r w:rsidR="00140E0D" w:rsidRPr="00B24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0E0D" w:rsidRPr="00B241E8">
        <w:rPr>
          <w:rFonts w:ascii="Times New Roman" w:hAnsi="Times New Roman" w:cs="Times New Roman"/>
          <w:bCs/>
          <w:sz w:val="24"/>
          <w:szCs w:val="24"/>
        </w:rPr>
        <w:t>em vídeo</w:t>
      </w:r>
      <w:r w:rsidR="00D2757D">
        <w:rPr>
          <w:rFonts w:ascii="Times New Roman" w:hAnsi="Times New Roman" w:cs="Times New Roman"/>
          <w:bCs/>
          <w:sz w:val="24"/>
          <w:szCs w:val="24"/>
        </w:rPr>
        <w:t>,</w:t>
      </w:r>
      <w:r w:rsidR="00140E0D" w:rsidRPr="00B24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0E0D" w:rsidRPr="00B241E8">
        <w:rPr>
          <w:rFonts w:ascii="Times New Roman" w:hAnsi="Times New Roman" w:cs="Times New Roman"/>
          <w:bCs/>
          <w:sz w:val="24"/>
          <w:szCs w:val="24"/>
        </w:rPr>
        <w:t xml:space="preserve">do presidente atual do Conselho Nacional de Saúde, Fernando Pigatto, dirigido aos conselheiros </w:t>
      </w:r>
      <w:r w:rsidR="00D2757D">
        <w:rPr>
          <w:rFonts w:ascii="Times New Roman" w:hAnsi="Times New Roman" w:cs="Times New Roman"/>
          <w:bCs/>
          <w:sz w:val="24"/>
          <w:szCs w:val="24"/>
        </w:rPr>
        <w:t xml:space="preserve">do CMS </w:t>
      </w:r>
      <w:r w:rsidR="00140E0D" w:rsidRPr="00B241E8">
        <w:rPr>
          <w:rFonts w:ascii="Times New Roman" w:hAnsi="Times New Roman" w:cs="Times New Roman"/>
          <w:bCs/>
          <w:sz w:val="24"/>
          <w:szCs w:val="24"/>
        </w:rPr>
        <w:t>para não entregar a gestão à entidade privada</w:t>
      </w:r>
      <w:r w:rsidR="00236F16" w:rsidRPr="00B241E8">
        <w:rPr>
          <w:rFonts w:ascii="Times New Roman" w:hAnsi="Times New Roman" w:cs="Times New Roman"/>
          <w:bCs/>
          <w:sz w:val="24"/>
          <w:szCs w:val="24"/>
        </w:rPr>
        <w:t>?</w:t>
      </w:r>
      <w:r w:rsidR="00140E0D" w:rsidRPr="00B24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3826" w:rsidRPr="00B241E8">
        <w:rPr>
          <w:rFonts w:ascii="Times New Roman" w:eastAsia="Times New Roman" w:hAnsi="Times New Roman" w:cs="Times New Roman"/>
          <w:sz w:val="24"/>
          <w:szCs w:val="24"/>
        </w:rPr>
        <w:t>Este Conselho</w:t>
      </w:r>
      <w:r w:rsidR="00643AF2" w:rsidRPr="00B241E8">
        <w:rPr>
          <w:rFonts w:ascii="Times New Roman" w:eastAsia="Times New Roman" w:hAnsi="Times New Roman" w:cs="Times New Roman"/>
          <w:sz w:val="24"/>
          <w:szCs w:val="24"/>
        </w:rPr>
        <w:t xml:space="preserve"> atendeu a deliberação contrária </w:t>
      </w:r>
      <w:r w:rsidR="00643AF2" w:rsidRPr="00B241E8">
        <w:rPr>
          <w:rFonts w:ascii="Times New Roman" w:eastAsia="Times New Roman" w:hAnsi="Times New Roman" w:cs="Times New Roman"/>
          <w:sz w:val="24"/>
          <w:szCs w:val="24"/>
        </w:rPr>
        <w:t>à adesão da SMS/Maceió ao modelo de gestão via OSC</w:t>
      </w:r>
      <w:r w:rsidR="00643AF2" w:rsidRPr="00B241E8">
        <w:rPr>
          <w:rFonts w:ascii="Times New Roman" w:eastAsia="Times New Roman" w:hAnsi="Times New Roman" w:cs="Times New Roman"/>
          <w:sz w:val="24"/>
          <w:szCs w:val="24"/>
        </w:rPr>
        <w:t xml:space="preserve"> aprovada pelo</w:t>
      </w:r>
      <w:r w:rsidR="00873826" w:rsidRPr="00B241E8">
        <w:rPr>
          <w:rFonts w:ascii="Times New Roman" w:eastAsia="Times New Roman" w:hAnsi="Times New Roman" w:cs="Times New Roman"/>
          <w:sz w:val="24"/>
          <w:szCs w:val="24"/>
        </w:rPr>
        <w:t xml:space="preserve"> Conselho Gestor da Unidade Básica de Saúde da Família José Maria de Vasconcelos Neto</w:t>
      </w:r>
      <w:r w:rsidR="00D275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643AF2" w:rsidRPr="00B24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826" w:rsidRPr="00B241E8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643AF2" w:rsidRPr="00B241E8">
        <w:rPr>
          <w:rFonts w:ascii="Times New Roman" w:eastAsia="Times New Roman" w:hAnsi="Times New Roman" w:cs="Times New Roman"/>
          <w:sz w:val="24"/>
          <w:szCs w:val="24"/>
        </w:rPr>
        <w:t xml:space="preserve">sua </w:t>
      </w:r>
      <w:r w:rsidR="00873826" w:rsidRPr="00B241E8">
        <w:rPr>
          <w:rFonts w:ascii="Times New Roman" w:eastAsia="Times New Roman" w:hAnsi="Times New Roman" w:cs="Times New Roman"/>
          <w:sz w:val="24"/>
          <w:szCs w:val="24"/>
        </w:rPr>
        <w:t>96ª Reunião Extraordinária ocorrida em 01 de abril de 2022</w:t>
      </w:r>
      <w:r w:rsidR="00643AF2" w:rsidRPr="00B241E8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explica que este debate esteja sendo feito somente após o contrato de gestão ter sido aprovado? </w:t>
      </w:r>
    </w:p>
    <w:p w14:paraId="69B147E4" w14:textId="084BF5E7" w:rsidR="00873826" w:rsidRPr="00B241E8" w:rsidRDefault="00873826" w:rsidP="00B241E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Qual a validade desta reunião, quando este Conselho decide, em junho de 2022, a portas fechadas, sem o amplo debate com a sociedade, ou seja, de forma antidemocrática, ser favorável e aderir à privatização da Atenção Básica de Saúde, através do contrato de gestão compartilhada com uma Organização da Sociedade Civil (OSC)?</w:t>
      </w:r>
    </w:p>
    <w:p w14:paraId="0FF4F631" w14:textId="158CD7DF" w:rsidR="00AA29A4" w:rsidRPr="00B241E8" w:rsidRDefault="00AA29A4" w:rsidP="00B241E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Conselho está aberto a revogar a decisão tomada de forma antidemocrática e realizar o amplo debate, que resulte em uma decisão coletiva como preconiza os preceitos do 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controle social no âmbito do SUS?  </w:t>
      </w:r>
      <w:r w:rsidR="00D213FD"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Ressaltamos que em processo semelhante de privatização no Município de Palmeira dos Índios no mesmo período, o Conselho Municipal </w:t>
      </w:r>
      <w:r w:rsidR="00D275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desse município </w:t>
      </w:r>
      <w:r w:rsidR="00D213FD"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se posicionou contrário e conseguiu a revogação do contrato com a OSC em questão.</w:t>
      </w:r>
    </w:p>
    <w:p w14:paraId="43958287" w14:textId="7E0D4115" w:rsidR="00AA29A4" w:rsidRPr="00B241E8" w:rsidRDefault="00AA29A4" w:rsidP="00B241E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Outro ponto de denúncia e indignação é a forma como este Conselho vem deliberando em suas reuniões, sem</w:t>
      </w:r>
      <w:r w:rsidR="00D275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debate amplo e sem</w:t>
      </w:r>
      <w:r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 publicização das decisões encaminhadas: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que as atas das reuniões deste Conselho não estão públicas? Diante disso, requeremos o acesso a ata do dia em que foi aprovada a contratação da OSC, e que providenciem a publicação das atas das reuniões </w:t>
      </w:r>
      <w:r w:rsidR="00BD7E25"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resoluções 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de forma que todos os interessados tenham fácil acesso.</w:t>
      </w:r>
    </w:p>
    <w:p w14:paraId="77D16C69" w14:textId="6525414F" w:rsidR="006F4961" w:rsidRPr="00996A76" w:rsidRDefault="006F4961" w:rsidP="00B241E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Além do exposto, temos algumas </w:t>
      </w:r>
      <w:r w:rsidRPr="00996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considerações a fazer referente</w:t>
      </w:r>
      <w:r w:rsidR="00977A4D" w:rsidRPr="00996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</w:t>
      </w:r>
      <w:r w:rsidRPr="00996A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à decisão tomada por este Conselho:</w:t>
      </w:r>
    </w:p>
    <w:p w14:paraId="3838DE59" w14:textId="70E23751" w:rsidR="006F4961" w:rsidRPr="00B241E8" w:rsidRDefault="006F4961" w:rsidP="00B241E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1)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Em documento datado do dia 4 de dezembro de 2022</w:t>
      </w:r>
      <w:r w:rsidR="000C0A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dirigido ao FórumSUS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este Conselho argumenta que a Lei n° 13.019, de 31 de julho de 2014, regulamenta o regime jurídico no que tange às parcerias entre a Administração Pública e as Organizações da Sociedade Civil (OSC); assim, afirma que a adesão à OSC apresenta legalidade. Porém, </w:t>
      </w:r>
      <w:r w:rsidR="00BB7819"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Mesa Diretora do Conselho </w:t>
      </w:r>
      <w:r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não se preocup</w:t>
      </w:r>
      <w:r w:rsidR="00BB7819"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ou</w:t>
      </w:r>
      <w:r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em fazer um levantamento sobre os estados e municípios que já aderiram ao modelo privatizante de gestão e </w:t>
      </w:r>
      <w:r w:rsidR="00BB7819"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que </w:t>
      </w:r>
      <w:r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estão revendo sua adesão diante de inúmeras denúncias de fraude, como os exemplos a seguir.</w:t>
      </w:r>
    </w:p>
    <w:p w14:paraId="09BF16C7" w14:textId="64753084" w:rsidR="00BB7819" w:rsidRPr="00B241E8" w:rsidRDefault="00BB7819" w:rsidP="00B241E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1E8">
        <w:rPr>
          <w:rFonts w:ascii="Times New Roman" w:hAnsi="Times New Roman" w:cs="Times New Roman"/>
          <w:sz w:val="24"/>
          <w:szCs w:val="24"/>
        </w:rPr>
        <w:t>Podemos citar como exemplo o caso do município do Rio de Janeiro que realizou a contratação de OSs, as quais são alvos das denúncias de atrasos nos salários e de piora na prestação dos serviços</w:t>
      </w:r>
      <w:r w:rsidR="002C3985">
        <w:rPr>
          <w:rFonts w:ascii="Times New Roman" w:hAnsi="Times New Roman" w:cs="Times New Roman"/>
          <w:sz w:val="24"/>
          <w:szCs w:val="24"/>
        </w:rPr>
        <w:t>.</w:t>
      </w:r>
      <w:r w:rsidRPr="00B241E8">
        <w:rPr>
          <w:rFonts w:ascii="Times New Roman" w:hAnsi="Times New Roman" w:cs="Times New Roman"/>
          <w:sz w:val="24"/>
          <w:szCs w:val="24"/>
        </w:rPr>
        <w:t xml:space="preserve"> </w:t>
      </w:r>
      <w:r w:rsidR="002C3985">
        <w:rPr>
          <w:rFonts w:ascii="Times New Roman" w:hAnsi="Times New Roman" w:cs="Times New Roman"/>
          <w:sz w:val="24"/>
          <w:szCs w:val="24"/>
        </w:rPr>
        <w:t>F</w:t>
      </w:r>
      <w:r w:rsidRPr="00B241E8">
        <w:rPr>
          <w:rFonts w:ascii="Times New Roman" w:hAnsi="Times New Roman" w:cs="Times New Roman"/>
          <w:sz w:val="24"/>
          <w:szCs w:val="24"/>
        </w:rPr>
        <w:t>oi comprovado o desvio de R$ 50 milhões dos cofres públicos da saúde, em 6 meses.</w:t>
      </w:r>
      <w:r w:rsidRPr="00B241E8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B241E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9822165"/>
      <w:r w:rsidRPr="00B241E8">
        <w:rPr>
          <w:rFonts w:ascii="Times New Roman" w:hAnsi="Times New Roman" w:cs="Times New Roman"/>
          <w:sz w:val="24"/>
          <w:szCs w:val="24"/>
        </w:rPr>
        <w:t>O final das investigações de desvio de recursos públicos envolvendo duas OSs no Rio de Janeiro, levou ao impeachment</w:t>
      </w:r>
      <w:r w:rsidRPr="00B241E8">
        <w:rPr>
          <w:rFonts w:ascii="Times New Roman" w:hAnsi="Times New Roman" w:cs="Times New Roman"/>
          <w:spacing w:val="3"/>
          <w:sz w:val="24"/>
          <w:szCs w:val="24"/>
          <w:shd w:val="clear" w:color="auto" w:fill="FAFAFA"/>
        </w:rPr>
        <w:t xml:space="preserve"> </w:t>
      </w:r>
      <w:r w:rsidRPr="00B241E8">
        <w:rPr>
          <w:rFonts w:ascii="Times New Roman" w:hAnsi="Times New Roman" w:cs="Times New Roman"/>
          <w:sz w:val="24"/>
          <w:szCs w:val="24"/>
        </w:rPr>
        <w:t>do então governador</w:t>
      </w:r>
      <w:r w:rsidRPr="00B24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Wilson Witzel</w:t>
      </w:r>
      <w:r w:rsidRPr="00B241E8">
        <w:rPr>
          <w:rFonts w:ascii="Times New Roman" w:hAnsi="Times New Roman" w:cs="Times New Roman"/>
          <w:sz w:val="24"/>
          <w:szCs w:val="24"/>
        </w:rPr>
        <w:t xml:space="preserve">. Nesse estado, 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as Organizações Sociais (OSS) serão extintas a partir do dia 31 de julho de 2024, por meio da revogação da lei 6.043/2011, que a regulamentou.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 o Ministério Público Federal, os recursos desviados chegaram a cerca de R$1,8 bilhão, entre 2007 a 2020. </w:t>
      </w:r>
      <w:bookmarkEnd w:id="1"/>
    </w:p>
    <w:p w14:paraId="16E0C3C0" w14:textId="40D6C136" w:rsidR="006F4961" w:rsidRPr="00B241E8" w:rsidRDefault="006F4961" w:rsidP="00B241E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Em Minas Gerais, no município de Divinópolis, a Polícia Federal, junto com a Controladoria Geral da União, deflagrou, no dia 11 de outubro de 2020, a Operação “Entre Amigos”, para combater o desvio de recursos públicos na área da saúde. Segundo a investigação, os desvios ocorreram no Hospital de Campanha e na Unidade de Pronto Atendimento da cidade de Divinópolis, na região Oeste de Minas Gerais, durante o período da pandemia. Tais desvios teriam ocorrido, segundo as investigações, por uma Organização Social responsável pela gestão das duas unidades. O valor total do contrato investigado, com vigência de 60 meses, somado aos dois termos aditivos, é de mais de R$103 milhões. Os recursos são provenientes de fontes municipais, estaduais e de repasses do Fundo Nacional de Saúde (FNS).</w:t>
      </w:r>
    </w:p>
    <w:p w14:paraId="47C24E21" w14:textId="74E956C0" w:rsidR="006F4961" w:rsidRPr="00B241E8" w:rsidRDefault="006F4961" w:rsidP="00B241E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2)</w:t>
      </w:r>
      <w:r w:rsidR="00BB7819"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 </w:t>
      </w:r>
      <w:r w:rsidR="00BB7819"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Mesa Diretora do Conselho</w:t>
      </w:r>
      <w:r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também não se preocup</w:t>
      </w:r>
      <w:r w:rsidR="00BB7819"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ou</w:t>
      </w:r>
      <w:r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em fazer um levantamento sobre a OSC contratada pela prefeitura de Maceió, o Instituto de </w:t>
      </w:r>
      <w:r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Gestão Aplicada (IGA) que responde por várias irregularidades e improbidades, tais como:</w:t>
      </w:r>
    </w:p>
    <w:p w14:paraId="043C165E" w14:textId="77777777" w:rsidR="006F4961" w:rsidRPr="00B241E8" w:rsidRDefault="006F4961" w:rsidP="00B241E8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A.      No ano de 2021, o IGA assumiu a gestão do Hospital e Maternidade Ester Gomes, em Itabuna, porém, não realizou o pagamento do aluguel do Hospital. Desse modo, o IGA foi condenado a apresentar o Contrato de Gestão (sigiloso) com a prefeitura de Itabuna, que continha o montante de recursos destinados para tal pagamento, negando-se a fazê-lo, foi expedido um mandado de busca e apreensão à esta empresa, para que fosse acessado o documento. Esta mesma entidade privada, IGA, foi considerada não qualificada para participar do processo público de seleção 002/2022 da Secretaria de Saúde do governo do estado do Amapá.</w:t>
      </w:r>
    </w:p>
    <w:p w14:paraId="1032C77A" w14:textId="77777777" w:rsidR="006F4961" w:rsidRPr="00B241E8" w:rsidRDefault="006F4961" w:rsidP="00B241E8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B.      Segundo dados divulgados pelo Jusbrasil, o IGA é presidido por Carlos Alberto do Espírito Santo, que é o mesmo presidente de uma antiga empresa nomeada de “Instituto de Saúde e Gestão Hospitalar” (ambas apresentam o mesmo endereço), a qual foi condenada a pagar dívidas trabalhistas, no valor de R$ 307.505,53, conforme publicação no Diário Oficial da União, de 19 de abril de 2022, devido a um Contrato de Gestão com o Hospital Universitário da UNIVASF, em Petrolina-PE, no período de 2013 a 2015. O ISGH, encontra-se no Banco Nacional dos Devedores Trabalhistas, desde 2016. O IGA foi aberto em 2009, com matriz em Salvador e filiais em Itabuna e Feira de Santana.</w:t>
      </w:r>
    </w:p>
    <w:p w14:paraId="071B570F" w14:textId="2CEAF574" w:rsidR="006F4961" w:rsidRPr="00B241E8" w:rsidRDefault="006F4961" w:rsidP="00B241E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Ademais, apesar das Organizações da Sociedade Civil se apresentarem como entidades privadas sem fins lucrativos, elas realizam a gerência dos serviços públicos de acordo com os interesses do mercado da saúde e do lucro, colocando em segundo plano as reais necessidades dos usuários destes serviços expressas na dificuldade e falta de acesso da população aos serviços, aos procedimentos e aos tratamentos necessários e em tempo hábil, submetendo pessoas, famílias e comunidades a sofrimentos, adoecimentos e mortes evitáveis, além da histórica baixa cobertura com E</w:t>
      </w:r>
      <w:r w:rsidR="00703499"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stratégia da 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703499"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aúde da 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703499"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amília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U</w:t>
      </w:r>
      <w:r w:rsidR="00703499"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nidades 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r w:rsidR="00703499"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ásicas de 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703499"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aúde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cuja lacuna intencionalmente vem sendo ocupada por ações, programas ou estratégias pontuais de </w:t>
      </w:r>
      <w:r w:rsidR="00182F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suposto 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interesse político eleitoreiro. A exemplo</w:t>
      </w:r>
      <w:r w:rsidR="002C39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Corujão da saúde e Saúde da gente, de conhecimento público, implementados por associações vinculadas a políticos locais. Cujo conhecimento dos recursos públicos da saúde, destinados para esse fim, encontra-se nos sites oficiais de acesso à informação de destinação dos recursos públicos.</w:t>
      </w:r>
    </w:p>
    <w:p w14:paraId="3EE795B8" w14:textId="03569A10" w:rsidR="006F4961" w:rsidRPr="00B241E8" w:rsidRDefault="006F4961" w:rsidP="00B241E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3) </w:t>
      </w:r>
      <w:r w:rsidR="00703499"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Mesa Diretora do Conselho </w:t>
      </w:r>
      <w:r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também não se preocu</w:t>
      </w:r>
      <w:r w:rsidR="00703499"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pou</w:t>
      </w:r>
      <w:r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com os prejuízos aos cofres públicos com as experiências</w:t>
      </w:r>
      <w:r w:rsidR="00703499" w:rsidRPr="00B241E8">
        <w:rPr>
          <w:rFonts w:ascii="Times New Roman" w:hAnsi="Times New Roman" w:cs="Times New Roman"/>
          <w:sz w:val="24"/>
          <w:szCs w:val="24"/>
        </w:rPr>
        <w:t xml:space="preserve"> </w:t>
      </w:r>
      <w:r w:rsidR="00703499" w:rsidRPr="00B241E8">
        <w:rPr>
          <w:rFonts w:ascii="Times New Roman" w:hAnsi="Times New Roman" w:cs="Times New Roman"/>
          <w:b/>
          <w:bCs/>
          <w:sz w:val="24"/>
          <w:szCs w:val="24"/>
        </w:rPr>
        <w:t>de terceirização</w:t>
      </w:r>
      <w:r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anteriores do Município de Maceió em contratar entidades privadas semelhantes:</w:t>
      </w:r>
    </w:p>
    <w:p w14:paraId="15B0CBAD" w14:textId="41F880A5" w:rsidR="00703499" w:rsidRPr="00B241E8" w:rsidRDefault="006F4961" w:rsidP="00B241E8">
      <w:pPr>
        <w:spacing w:line="240" w:lineRule="auto"/>
        <w:jc w:val="both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B241E8">
        <w:rPr>
          <w:rFonts w:ascii="Times New Roman" w:hAnsi="Times New Roman" w:cs="Times New Roman"/>
          <w:sz w:val="24"/>
          <w:szCs w:val="24"/>
          <w:shd w:val="clear" w:color="auto" w:fill="FFFFFF"/>
        </w:rPr>
        <w:t>No caso específico da parceria firmada com a Tocqueville, o município de Maceió foi condenado, em primeira instância, junto à referida OSCIP, a pagar R$ 8</w:t>
      </w:r>
      <w:r w:rsidR="00703499" w:rsidRPr="00B24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41E8">
        <w:rPr>
          <w:rFonts w:ascii="Times New Roman" w:hAnsi="Times New Roman" w:cs="Times New Roman"/>
          <w:sz w:val="24"/>
          <w:szCs w:val="24"/>
          <w:shd w:val="clear" w:color="auto" w:fill="FFFFFF"/>
        </w:rPr>
        <w:t>mi</w:t>
      </w:r>
      <w:r w:rsidR="00703499" w:rsidRPr="00B241E8">
        <w:rPr>
          <w:rFonts w:ascii="Times New Roman" w:hAnsi="Times New Roman" w:cs="Times New Roman"/>
          <w:sz w:val="24"/>
          <w:szCs w:val="24"/>
          <w:shd w:val="clear" w:color="auto" w:fill="FFFFFF"/>
        </w:rPr>
        <w:t>lhões</w:t>
      </w:r>
      <w:r w:rsidRPr="00B24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dívidas trabalhistas, aos trabalhadores que </w:t>
      </w:r>
      <w:r w:rsidRPr="00B241E8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prestaram serviços à Secretaria Municipal de Assistência Social (Semas) e à Secretaria Municipal de Educação (Semed), que foram demitidos sem o pagamento das verbas rescisórias, pela empresa.</w:t>
      </w:r>
      <w:r w:rsidR="00703499" w:rsidRPr="00B241E8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r w:rsidR="00703499" w:rsidRPr="00B241E8">
        <w:rPr>
          <w:rFonts w:ascii="Times New Roman" w:hAnsi="Times New Roman" w:cs="Times New Roman"/>
          <w:sz w:val="24"/>
          <w:szCs w:val="24"/>
        </w:rPr>
        <w:t xml:space="preserve">Essa Oscip foi detectada em nomes de laranjas, que não </w:t>
      </w:r>
      <w:r w:rsidR="00182FEB" w:rsidRPr="00B241E8">
        <w:rPr>
          <w:rFonts w:ascii="Times New Roman" w:hAnsi="Times New Roman" w:cs="Times New Roman"/>
          <w:sz w:val="24"/>
          <w:szCs w:val="24"/>
        </w:rPr>
        <w:t>possu</w:t>
      </w:r>
      <w:r w:rsidR="00182FEB">
        <w:rPr>
          <w:rFonts w:ascii="Times New Roman" w:hAnsi="Times New Roman" w:cs="Times New Roman"/>
          <w:sz w:val="24"/>
          <w:szCs w:val="24"/>
        </w:rPr>
        <w:t>ía</w:t>
      </w:r>
      <w:r w:rsidR="00182FEB" w:rsidRPr="00B241E8">
        <w:rPr>
          <w:rFonts w:ascii="Times New Roman" w:hAnsi="Times New Roman" w:cs="Times New Roman"/>
          <w:sz w:val="24"/>
          <w:szCs w:val="24"/>
        </w:rPr>
        <w:t>m</w:t>
      </w:r>
      <w:r w:rsidR="00703499" w:rsidRPr="00B241E8">
        <w:rPr>
          <w:rFonts w:ascii="Times New Roman" w:hAnsi="Times New Roman" w:cs="Times New Roman"/>
          <w:sz w:val="24"/>
          <w:szCs w:val="24"/>
        </w:rPr>
        <w:t xml:space="preserve"> bens que </w:t>
      </w:r>
      <w:r w:rsidR="00182FEB" w:rsidRPr="00B241E8">
        <w:rPr>
          <w:rFonts w:ascii="Times New Roman" w:hAnsi="Times New Roman" w:cs="Times New Roman"/>
          <w:sz w:val="24"/>
          <w:szCs w:val="24"/>
        </w:rPr>
        <w:t>pu</w:t>
      </w:r>
      <w:r w:rsidR="00182FEB">
        <w:rPr>
          <w:rFonts w:ascii="Times New Roman" w:hAnsi="Times New Roman" w:cs="Times New Roman"/>
          <w:sz w:val="24"/>
          <w:szCs w:val="24"/>
        </w:rPr>
        <w:t>dessem</w:t>
      </w:r>
      <w:r w:rsidR="00703499" w:rsidRPr="00B241E8">
        <w:rPr>
          <w:rFonts w:ascii="Times New Roman" w:hAnsi="Times New Roman" w:cs="Times New Roman"/>
          <w:sz w:val="24"/>
          <w:szCs w:val="24"/>
        </w:rPr>
        <w:t xml:space="preserve"> arcar com o pagamento das indenizações</w:t>
      </w:r>
      <w:r w:rsidR="00703499" w:rsidRPr="00B241E8">
        <w:rPr>
          <w:rFonts w:ascii="Times New Roman" w:hAnsi="Times New Roman" w:cs="Times New Roman"/>
          <w:sz w:val="24"/>
          <w:szCs w:val="24"/>
        </w:rPr>
        <w:t>.</w:t>
      </w:r>
    </w:p>
    <w:p w14:paraId="64EBBE51" w14:textId="32AE6712" w:rsidR="006F4961" w:rsidRPr="00B241E8" w:rsidRDefault="006F4961" w:rsidP="00B241E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Ainda n</w:t>
      </w:r>
      <w:r w:rsidR="00703499"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o referido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documento, o Conselho apenas alega a legalidade da adesão e a precarização dos serviços de Atenção Básica em Maceió como justificativa para o parecer favorável. Porém, não foram apresentados dados que comprovam a melhora dos serviços de saúde, resultantes da contratação</w:t>
      </w:r>
      <w:r w:rsidR="00E92A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OSCs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considerando que muitos municípios e 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estados do Brasil têm históricos de contratos de gestão semelhantes. Esta pesquisa foi feita? Com base em que dados o Conselho alega que a adesão às OS</w:t>
      </w:r>
      <w:r w:rsidR="00E92A2E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s melhora a qualidade dos serviços de saúde?</w:t>
      </w:r>
    </w:p>
    <w:p w14:paraId="339593B0" w14:textId="70362486" w:rsidR="006F4961" w:rsidRPr="00B241E8" w:rsidRDefault="006F4961" w:rsidP="00B241E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Diante disso, apontamos não haver justificativas favoráveis para o contrato de gestão, considerando que ele é desnecessário, pois os mesmos recursos que estão sendo transferidos para a OSC IGA</w:t>
      </w:r>
      <w:r w:rsidR="002244F1"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poderiam estar sendo mantidos para a gestão direta do SUS. </w:t>
      </w:r>
    </w:p>
    <w:p w14:paraId="0C4F8475" w14:textId="0B97B287" w:rsidR="006F4961" w:rsidRPr="00B241E8" w:rsidRDefault="006F4961" w:rsidP="00B241E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adesão à OS</w:t>
      </w:r>
      <w:r w:rsidR="002244F1"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</w:t>
      </w:r>
      <w:r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mantém a precariedade dos vínculos de trabalho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, pois os direitos trabalhistas também são negados</w:t>
      </w:r>
      <w:r w:rsidR="002244F1"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Portanto, não deve servir de justificativa a adesão da OSC para acabar com a precarização, mas sim a realização de concursos públicos via Regime Jurídico Único, capaz de reverter a precarização dos vínculos trabalhistas.</w:t>
      </w:r>
    </w:p>
    <w:p w14:paraId="55A8A1F5" w14:textId="415A27B2" w:rsidR="002244F1" w:rsidRPr="00B241E8" w:rsidRDefault="002244F1" w:rsidP="00B241E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1E8">
        <w:rPr>
          <w:rFonts w:ascii="Times New Roman" w:hAnsi="Times New Roman" w:cs="Times New Roman"/>
          <w:sz w:val="24"/>
          <w:szCs w:val="24"/>
        </w:rPr>
        <w:t>Os modelos privatizantes de gestão têm sido alvo de inúmeras críticas por apresentarem medidas como: a flexibilização dos direitos trabalhistas, com o fim dos concursos públicos; possuir um regime de metas que tecnifica o trabalho e se distancia das reais necessidades da população; dispensa licitações, processo que fragiliza a transparência na gestão dos serviços e o controle social, e tem resultado em inúmeras denúncias de corrupção em vários municípios brasileiros.</w:t>
      </w:r>
    </w:p>
    <w:p w14:paraId="3483E4CA" w14:textId="4AAB80B6" w:rsidR="002244F1" w:rsidRDefault="002244F1" w:rsidP="00B241E8">
      <w:pPr>
        <w:pStyle w:val="Standard"/>
        <w:jc w:val="both"/>
        <w:rPr>
          <w:bCs/>
        </w:rPr>
      </w:pPr>
      <w:r w:rsidRPr="00B241E8">
        <w:rPr>
          <w:bCs/>
        </w:rPr>
        <w:t>Alertamos que a</w:t>
      </w:r>
      <w:r w:rsidRPr="00B241E8">
        <w:rPr>
          <w:bCs/>
        </w:rPr>
        <w:t xml:space="preserve"> Atenção Primária em Saúde </w:t>
      </w:r>
      <w:r w:rsidR="00061ADD">
        <w:rPr>
          <w:bCs/>
        </w:rPr>
        <w:t>de</w:t>
      </w:r>
      <w:r w:rsidRPr="00B241E8">
        <w:rPr>
          <w:bCs/>
        </w:rPr>
        <w:t xml:space="preserve"> Maceió tem relevância ímpar</w:t>
      </w:r>
      <w:r w:rsidR="00B241E8">
        <w:rPr>
          <w:bCs/>
        </w:rPr>
        <w:t xml:space="preserve"> e precisa ser melhor estruturada</w:t>
      </w:r>
      <w:r w:rsidRPr="00B241E8">
        <w:rPr>
          <w:bCs/>
        </w:rPr>
        <w:t>, pois 80% das causas de adoecimento da população de Maceió podem ser enfrentadas com ações de promoção, educação e vigilância à saúde, em uma realidade em que, de acordo com o Plano Municipal de Saúde de Maceió 2018/2021, 53% das metas para estruturar a Atenção Básica de Maceió não foram cumpridas, mais de 55% da população de Maceió não tem cobertura da atenção básica.</w:t>
      </w:r>
    </w:p>
    <w:p w14:paraId="530AA81B" w14:textId="5ADFE39B" w:rsidR="00B241E8" w:rsidRDefault="00B241E8" w:rsidP="00B241E8">
      <w:pPr>
        <w:pStyle w:val="Standard"/>
        <w:jc w:val="both"/>
        <w:rPr>
          <w:bCs/>
        </w:rPr>
      </w:pPr>
    </w:p>
    <w:p w14:paraId="19F704E7" w14:textId="1C5BBA16" w:rsidR="002244F1" w:rsidRPr="00B241E8" w:rsidRDefault="00B241E8" w:rsidP="00B14DDB">
      <w:pPr>
        <w:pStyle w:val="Standard"/>
        <w:jc w:val="both"/>
      </w:pPr>
      <w:r>
        <w:t>Os problemas das Unidades Básicas de Saúde do Município de Maceió precisam ser enfrentad</w:t>
      </w:r>
      <w:r w:rsidR="00B14DDB">
        <w:t>o</w:t>
      </w:r>
      <w:r>
        <w:t xml:space="preserve">s </w:t>
      </w:r>
      <w:r w:rsidR="00061ADD">
        <w:t xml:space="preserve">pela gestão municipal e cobrados </w:t>
      </w:r>
      <w:r>
        <w:t xml:space="preserve">por este CMS, tais como: </w:t>
      </w:r>
      <w:r>
        <w:t>Demora de meses para agendamentos de exames e consultas com especialistas;</w:t>
      </w:r>
      <w:r>
        <w:t xml:space="preserve"> </w:t>
      </w:r>
      <w:r w:rsidR="00061ADD">
        <w:t>Espera longa para a m</w:t>
      </w:r>
      <w:r>
        <w:t xml:space="preserve">arcação </w:t>
      </w:r>
      <w:r w:rsidR="00061ADD">
        <w:t xml:space="preserve">de </w:t>
      </w:r>
      <w:r>
        <w:t>procedimentos cirúrgicos</w:t>
      </w:r>
      <w:r>
        <w:t xml:space="preserve"> que</w:t>
      </w:r>
      <w:r>
        <w:t xml:space="preserve"> é uma raridade; Falta de medicamentos</w:t>
      </w:r>
      <w:r w:rsidR="00B14DDB">
        <w:t xml:space="preserve"> e de equipamentos simples como</w:t>
      </w:r>
      <w:r w:rsidR="00B14DDB" w:rsidRPr="00B14DDB">
        <w:t xml:space="preserve"> </w:t>
      </w:r>
      <w:r w:rsidR="00B14DDB">
        <w:t>termômetro, tensiômetro, sonar obstétrico</w:t>
      </w:r>
      <w:r w:rsidR="00B14DDB">
        <w:t xml:space="preserve"> etc.;</w:t>
      </w:r>
      <w:r w:rsidR="00B14DDB" w:rsidRPr="00B14DDB">
        <w:t xml:space="preserve"> </w:t>
      </w:r>
      <w:r w:rsidR="00B14DDB">
        <w:t>Falta de manutenção d</w:t>
      </w:r>
      <w:r w:rsidR="00B14DDB">
        <w:t xml:space="preserve">essas Unidades ocasionando insalubridade às trabalhadoras e trabalhadores; Necessidade de mais profissionais de saúde como </w:t>
      </w:r>
      <w:r>
        <w:t>Clínico Geral, Pediatra, Ginecologista,</w:t>
      </w:r>
      <w:r w:rsidR="00B14DDB">
        <w:t xml:space="preserve"> Psicólogos, Nutricionistas, Assistentes Sociais, Enfermeiros, entre outros,</w:t>
      </w:r>
      <w:r>
        <w:t xml:space="preserve"> pois a comunidade v</w:t>
      </w:r>
      <w:r w:rsidR="00B14DDB">
        <w:t>ai</w:t>
      </w:r>
      <w:r>
        <w:t xml:space="preserve"> de madrugada para conseguir agendamento</w:t>
      </w:r>
      <w:r w:rsidR="00061ADD">
        <w:t xml:space="preserve"> e muitas vezes não consegue.</w:t>
      </w:r>
    </w:p>
    <w:p w14:paraId="20E721D4" w14:textId="77777777" w:rsidR="00061ADD" w:rsidRDefault="00061ADD" w:rsidP="00B2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0BC28F" w14:textId="160D8D01" w:rsidR="00B14DDB" w:rsidRDefault="006F4961" w:rsidP="00B2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Finalizamos reafirmando nossa posição firme e consciente, embasada nos fatos, na história e na vasta publicação a respeito, da defesa do direito humano à saúde, em defesa do SUS público, estatal e de qualidade como direito conquistado pelo povo brasileiro, como meio de garantir cidadania com qualidade de vida.</w:t>
      </w:r>
      <w:r w:rsidR="00B14D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2AD6AD7" w14:textId="7DDFD909" w:rsidR="006F4961" w:rsidRDefault="00B14DDB" w:rsidP="00B2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 aguardo das providências solicitadas, agradecemos!</w:t>
      </w:r>
    </w:p>
    <w:p w14:paraId="0F96385E" w14:textId="77777777" w:rsidR="00B14DDB" w:rsidRPr="00B241E8" w:rsidRDefault="00B14DDB" w:rsidP="00B2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E8A0AF" w14:textId="7AE98F94" w:rsidR="006F4961" w:rsidRPr="00B241E8" w:rsidRDefault="00B14DDB" w:rsidP="00B2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1E8">
        <w:rPr>
          <w:rFonts w:ascii="Times New Roman" w:eastAsia="Times New Roman" w:hAnsi="Times New Roman" w:cs="Times New Roman"/>
          <w:sz w:val="24"/>
          <w:szCs w:val="24"/>
          <w:lang w:eastAsia="pt-BR"/>
        </w:rPr>
        <w:t>Fórum Alagoano em Defesa do SUS e contra a Privatização (FórumSUS)</w:t>
      </w:r>
    </w:p>
    <w:p w14:paraId="2469269A" w14:textId="77777777" w:rsidR="006F4961" w:rsidRPr="00B241E8" w:rsidRDefault="006F4961" w:rsidP="00B2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FAB14B" w14:textId="77777777" w:rsidR="006F4961" w:rsidRPr="00B241E8" w:rsidRDefault="006F4961" w:rsidP="00B24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SUS É NOSSO, NINGUÉM TIRA DA GENTE!</w:t>
      </w:r>
    </w:p>
    <w:p w14:paraId="5C7071CC" w14:textId="77777777" w:rsidR="006F4961" w:rsidRPr="00B241E8" w:rsidRDefault="006F4961" w:rsidP="00B24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DIREITO GARANTIDO NÃO SE COMPRA E NÃO SE VENDE!</w:t>
      </w:r>
    </w:p>
    <w:p w14:paraId="60CA7A25" w14:textId="77777777" w:rsidR="006F4961" w:rsidRPr="00B241E8" w:rsidRDefault="006F4961" w:rsidP="00B24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70CECAF" w14:textId="303C3A5B" w:rsidR="00966D08" w:rsidRPr="00061ADD" w:rsidRDefault="006F4961" w:rsidP="00061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NOSSA LUTA É TODO DIA!</w:t>
      </w:r>
      <w:r w:rsidR="00061A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B241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NOSSA SAÚDE NÃO É MERCADORIA!</w:t>
      </w:r>
    </w:p>
    <w:sectPr w:rsidR="00966D08" w:rsidRPr="00061AD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2472E" w14:textId="77777777" w:rsidR="00163754" w:rsidRDefault="00163754" w:rsidP="00BB7819">
      <w:pPr>
        <w:spacing w:after="0" w:line="240" w:lineRule="auto"/>
      </w:pPr>
      <w:r>
        <w:separator/>
      </w:r>
    </w:p>
  </w:endnote>
  <w:endnote w:type="continuationSeparator" w:id="0">
    <w:p w14:paraId="2246EDE2" w14:textId="77777777" w:rsidR="00163754" w:rsidRDefault="00163754" w:rsidP="00BB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63190" w14:textId="77777777" w:rsidR="00163754" w:rsidRDefault="00163754" w:rsidP="00BB7819">
      <w:pPr>
        <w:spacing w:after="0" w:line="240" w:lineRule="auto"/>
      </w:pPr>
      <w:r>
        <w:separator/>
      </w:r>
    </w:p>
  </w:footnote>
  <w:footnote w:type="continuationSeparator" w:id="0">
    <w:p w14:paraId="023212B1" w14:textId="77777777" w:rsidR="00163754" w:rsidRDefault="00163754" w:rsidP="00BB7819">
      <w:pPr>
        <w:spacing w:after="0" w:line="240" w:lineRule="auto"/>
      </w:pPr>
      <w:r>
        <w:continuationSeparator/>
      </w:r>
    </w:p>
  </w:footnote>
  <w:footnote w:id="1">
    <w:p w14:paraId="7DCDB114" w14:textId="77777777" w:rsidR="00BB7819" w:rsidRDefault="00BB7819" w:rsidP="00BB7819">
      <w:pPr>
        <w:pStyle w:val="Textodenotaderodap"/>
        <w:jc w:val="both"/>
      </w:pPr>
      <w:r>
        <w:rPr>
          <w:rStyle w:val="Refdenotaderodap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Disponível em: https://g1.globo.com/rj/rio-de-janeiro/noticia/2020/09/16/pelo-menos-cinco-organizacoes-sociais-alimentaram-a-caixinha-da-propina-da-saude-do-rj-diz-mpf.ghtml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5013592"/>
      <w:docPartObj>
        <w:docPartGallery w:val="Page Numbers (Top of Page)"/>
        <w:docPartUnique/>
      </w:docPartObj>
    </w:sdtPr>
    <w:sdtEndPr/>
    <w:sdtContent>
      <w:p w14:paraId="7CDD3085" w14:textId="77777777" w:rsidR="00F84413" w:rsidRDefault="0016375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9B675C" w14:textId="77777777" w:rsidR="00F84413" w:rsidRDefault="001637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61"/>
    <w:rsid w:val="00061ADD"/>
    <w:rsid w:val="000C0A00"/>
    <w:rsid w:val="00140E0D"/>
    <w:rsid w:val="00163754"/>
    <w:rsid w:val="00182FEB"/>
    <w:rsid w:val="002244F1"/>
    <w:rsid w:val="00236F16"/>
    <w:rsid w:val="002C3985"/>
    <w:rsid w:val="003A23FF"/>
    <w:rsid w:val="003C785B"/>
    <w:rsid w:val="003D2D11"/>
    <w:rsid w:val="00643AF2"/>
    <w:rsid w:val="006F4961"/>
    <w:rsid w:val="00703499"/>
    <w:rsid w:val="00873826"/>
    <w:rsid w:val="00966D08"/>
    <w:rsid w:val="00977A4D"/>
    <w:rsid w:val="00996A76"/>
    <w:rsid w:val="00AA29A4"/>
    <w:rsid w:val="00B14DDB"/>
    <w:rsid w:val="00B241E8"/>
    <w:rsid w:val="00BB7819"/>
    <w:rsid w:val="00BD7E25"/>
    <w:rsid w:val="00C9386C"/>
    <w:rsid w:val="00CC6D90"/>
    <w:rsid w:val="00D213FD"/>
    <w:rsid w:val="00D2757D"/>
    <w:rsid w:val="00E9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EB60"/>
  <w15:chartTrackingRefBased/>
  <w15:docId w15:val="{AD8AE27E-6958-4070-B2DA-B3041ADA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961"/>
  </w:style>
  <w:style w:type="paragraph" w:styleId="Ttulo1">
    <w:name w:val="heading 1"/>
    <w:basedOn w:val="Normal"/>
    <w:link w:val="Ttulo1Char"/>
    <w:uiPriority w:val="9"/>
    <w:qFormat/>
    <w:rsid w:val="006F4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496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6F496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F49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961"/>
  </w:style>
  <w:style w:type="paragraph" w:customStyle="1" w:styleId="Cabealho1">
    <w:name w:val="Cabeçalho1"/>
    <w:basedOn w:val="Normal"/>
    <w:rsid w:val="003D2D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BB78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BB7819"/>
    <w:pPr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BB7819"/>
    <w:rPr>
      <w:rFonts w:ascii="Arial" w:eastAsia="Arial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rsid w:val="00BB7819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1986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PPGSS UFAL</dc:creator>
  <cp:keywords/>
  <dc:description/>
  <cp:lastModifiedBy>PPGSS UFAL</cp:lastModifiedBy>
  <cp:revision>16</cp:revision>
  <cp:lastPrinted>2023-02-07T14:43:00Z</cp:lastPrinted>
  <dcterms:created xsi:type="dcterms:W3CDTF">2023-02-07T10:37:00Z</dcterms:created>
  <dcterms:modified xsi:type="dcterms:W3CDTF">2023-02-07T15:06:00Z</dcterms:modified>
</cp:coreProperties>
</file>